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5F" w:rsidRDefault="00CE565F" w:rsidP="00EB54B2">
      <w:pPr>
        <w:jc w:val="both"/>
      </w:pPr>
    </w:p>
    <w:p w:rsidR="00763E25" w:rsidRDefault="00EB54B2" w:rsidP="00EB54B2">
      <w:pPr>
        <w:jc w:val="both"/>
      </w:pPr>
      <w:r>
        <w:t>La Campaña “Opita de Corazón” es una estrategia de integración e identidad regional que invita a adoptar una manera de sentir, pensar y actuar con amor hacía el departamento del Huila.</w:t>
      </w:r>
    </w:p>
    <w:p w:rsidR="00EB54B2" w:rsidRDefault="00EB54B2" w:rsidP="00EB54B2">
      <w:pPr>
        <w:jc w:val="both"/>
      </w:pPr>
      <w:r>
        <w:t>Su objetivo es generar sentido de pertenencia en aquellos a los que el huilense acoge, que tanto propios como visitantes se apasionen por su cuidado y conservación, que sientan orgullo por su gente emprendedora y pujante, por sus costumbres y su cultura.</w:t>
      </w:r>
    </w:p>
    <w:p w:rsidR="00EB54B2" w:rsidRPr="007B681F" w:rsidRDefault="003C1415" w:rsidP="00EB54B2">
      <w:pPr>
        <w:jc w:val="both"/>
      </w:pPr>
      <w:r>
        <w:t xml:space="preserve">De dónde nace el nombre </w:t>
      </w:r>
      <w:r w:rsidR="00EB54B2" w:rsidRPr="007B681F">
        <w:t>Opita de Corazón?</w:t>
      </w:r>
    </w:p>
    <w:p w:rsidR="00EB54B2" w:rsidRPr="007B681F" w:rsidRDefault="00EB54B2" w:rsidP="00EB54B2">
      <w:pPr>
        <w:jc w:val="both"/>
      </w:pPr>
      <w:r w:rsidRPr="007B681F">
        <w:t xml:space="preserve">Opita: es una expresión empleada generalmente para designar la persona procedente u </w:t>
      </w:r>
      <w:r w:rsidR="00E118D6" w:rsidRPr="007B681F">
        <w:t>oriunda</w:t>
      </w:r>
      <w:r w:rsidRPr="007B681F">
        <w:t xml:space="preserve"> del departamento del Huila. Opita, a diferencia del gentilicio huilense, comparte un sentido esencialmente cultural, que define al habitante del Huila en sus características más tradicionales.</w:t>
      </w:r>
    </w:p>
    <w:p w:rsidR="00EB54B2" w:rsidRPr="007B681F" w:rsidRDefault="00EB54B2" w:rsidP="00EB54B2">
      <w:pPr>
        <w:jc w:val="both"/>
      </w:pPr>
      <w:r w:rsidRPr="007B681F">
        <w:t>De Corazón: La palabra corazón simboliza el sentido de pertenencia y amor hacía el departamento del Huila.</w:t>
      </w:r>
    </w:p>
    <w:p w:rsidR="00EB54B2" w:rsidRPr="007B681F" w:rsidRDefault="00EB54B2" w:rsidP="00EB54B2">
      <w:pPr>
        <w:jc w:val="both"/>
      </w:pPr>
      <w:r w:rsidRPr="007B681F">
        <w:t>La propuesta gráfica es una marca que simboliza la unión y confluencia de los diferentes elementos naturales que representan el departamento, sus contrastes y majestuosidad, cordiller</w:t>
      </w:r>
      <w:r w:rsidR="00E118D6">
        <w:t>as</w:t>
      </w:r>
      <w:bookmarkStart w:id="0" w:name="_GoBack"/>
      <w:bookmarkEnd w:id="0"/>
      <w:r w:rsidRPr="007B681F">
        <w:t>, desiertos y sus vertientes hidrográficas, cuyo eje central, es el río Magdalena, fuente de vida e inspiración.</w:t>
      </w:r>
    </w:p>
    <w:p w:rsidR="00EB54B2" w:rsidRPr="007B681F" w:rsidRDefault="00EB54B2" w:rsidP="00EB54B2">
      <w:pPr>
        <w:jc w:val="both"/>
      </w:pPr>
      <w:r w:rsidRPr="007B681F">
        <w:t>El logo será una marca de integración regional. Su finalidad será certificar e institucionalizar todos los eventos, productos y piezas publicitarias amigables con la región y el medio ambiente, que se realicen en el marco de la Campaña Opita de Corazón.</w:t>
      </w:r>
    </w:p>
    <w:p w:rsidR="00EB54B2" w:rsidRPr="00A202FD" w:rsidRDefault="00EB54B2" w:rsidP="00EB54B2">
      <w:pPr>
        <w:jc w:val="both"/>
      </w:pPr>
      <w:r w:rsidRPr="00A202FD">
        <w:t>La marca “Opita de Corazón” será socializada e implementada en aquellas entidades aliadas, para que sea utilizado en la imagen de sus productos y servicios. Por ejemplo:</w:t>
      </w:r>
    </w:p>
    <w:p w:rsidR="005B5F0E" w:rsidRDefault="005B5F0E" w:rsidP="00EB54B2">
      <w:pPr>
        <w:pStyle w:val="Prrafodelista"/>
        <w:numPr>
          <w:ilvl w:val="0"/>
          <w:numId w:val="1"/>
        </w:numPr>
        <w:jc w:val="both"/>
      </w:pPr>
    </w:p>
    <w:p w:rsidR="005B5F0E" w:rsidRDefault="005B5F0E" w:rsidP="00EB54B2">
      <w:pPr>
        <w:pStyle w:val="Prrafodelista"/>
        <w:numPr>
          <w:ilvl w:val="0"/>
          <w:numId w:val="1"/>
        </w:numPr>
        <w:jc w:val="both"/>
      </w:pPr>
    </w:p>
    <w:p w:rsidR="00EB54B2" w:rsidRPr="00A202FD" w:rsidRDefault="00EB54B2" w:rsidP="00EB54B2">
      <w:pPr>
        <w:pStyle w:val="Prrafodelista"/>
        <w:numPr>
          <w:ilvl w:val="0"/>
          <w:numId w:val="1"/>
        </w:numPr>
        <w:jc w:val="both"/>
      </w:pPr>
      <w:r w:rsidRPr="00A202FD">
        <w:t>Dotaciones, Indumentarias, Uniformes e Impermeables.</w:t>
      </w:r>
    </w:p>
    <w:p w:rsidR="00EB54B2" w:rsidRPr="00A202FD" w:rsidRDefault="00EB54B2" w:rsidP="00EB54B2">
      <w:pPr>
        <w:pStyle w:val="Prrafodelista"/>
        <w:numPr>
          <w:ilvl w:val="0"/>
          <w:numId w:val="1"/>
        </w:numPr>
        <w:jc w:val="both"/>
      </w:pPr>
      <w:r w:rsidRPr="00A202FD">
        <w:t>Útiles de estudio y oficina.</w:t>
      </w:r>
    </w:p>
    <w:p w:rsidR="00EB54B2" w:rsidRPr="00A202FD" w:rsidRDefault="00EB54B2" w:rsidP="00EB54B2">
      <w:pPr>
        <w:pStyle w:val="Prrafodelista"/>
        <w:numPr>
          <w:ilvl w:val="0"/>
          <w:numId w:val="1"/>
        </w:numPr>
        <w:jc w:val="both"/>
      </w:pPr>
      <w:r w:rsidRPr="00A202FD">
        <w:t>Productos impresos y material escrito.</w:t>
      </w:r>
    </w:p>
    <w:p w:rsidR="00EB54B2" w:rsidRPr="00A202FD" w:rsidRDefault="00EB54B2" w:rsidP="00EB54B2">
      <w:pPr>
        <w:pStyle w:val="Prrafodelista"/>
        <w:numPr>
          <w:ilvl w:val="0"/>
          <w:numId w:val="1"/>
        </w:numPr>
        <w:jc w:val="both"/>
      </w:pPr>
      <w:r w:rsidRPr="00A202FD">
        <w:t>Vehículos transportadores.</w:t>
      </w:r>
    </w:p>
    <w:p w:rsidR="00EB54B2" w:rsidRPr="00A202FD" w:rsidRDefault="00EB54B2" w:rsidP="00EB54B2">
      <w:pPr>
        <w:pStyle w:val="Prrafodelista"/>
        <w:jc w:val="both"/>
      </w:pPr>
    </w:p>
    <w:p w:rsidR="00EB54B2" w:rsidRPr="00A202FD" w:rsidRDefault="00EB54B2" w:rsidP="00EB54B2">
      <w:pPr>
        <w:pStyle w:val="Prrafodelista"/>
        <w:jc w:val="both"/>
      </w:pPr>
      <w:r w:rsidRPr="00A202FD">
        <w:t>Estrategia de productos tipo reglamentarios:</w:t>
      </w:r>
    </w:p>
    <w:p w:rsidR="00EB54B2" w:rsidRPr="00A202FD" w:rsidRDefault="00EB54B2" w:rsidP="00EB54B2">
      <w:pPr>
        <w:pStyle w:val="Prrafodelista"/>
        <w:jc w:val="both"/>
      </w:pPr>
    </w:p>
    <w:p w:rsidR="00EB54B2" w:rsidRPr="00A202FD" w:rsidRDefault="00EB54B2" w:rsidP="00EB54B2">
      <w:pPr>
        <w:pStyle w:val="Prrafodelista"/>
        <w:numPr>
          <w:ilvl w:val="0"/>
          <w:numId w:val="1"/>
        </w:numPr>
        <w:jc w:val="both"/>
      </w:pPr>
      <w:r w:rsidRPr="00A202FD">
        <w:t>Empaques y bolsas.</w:t>
      </w:r>
    </w:p>
    <w:p w:rsidR="00EB54B2" w:rsidRPr="00A202FD" w:rsidRDefault="00F1130C" w:rsidP="00EB54B2">
      <w:pPr>
        <w:pStyle w:val="Prrafodelista"/>
        <w:numPr>
          <w:ilvl w:val="0"/>
          <w:numId w:val="1"/>
        </w:numPr>
        <w:jc w:val="both"/>
      </w:pPr>
      <w:r w:rsidRPr="00A202FD">
        <w:t>Contenedores de material reciclable.</w:t>
      </w:r>
    </w:p>
    <w:p w:rsidR="00F1130C" w:rsidRPr="00A202FD" w:rsidRDefault="00F1130C" w:rsidP="00EB54B2">
      <w:pPr>
        <w:pStyle w:val="Prrafodelista"/>
        <w:numPr>
          <w:ilvl w:val="0"/>
          <w:numId w:val="1"/>
        </w:numPr>
        <w:jc w:val="both"/>
      </w:pPr>
      <w:r w:rsidRPr="00A202FD">
        <w:t>Contenedores de manejo de residuos peligrosos.</w:t>
      </w:r>
    </w:p>
    <w:p w:rsidR="00F1130C" w:rsidRPr="00A202FD" w:rsidRDefault="00F1130C" w:rsidP="00F1130C">
      <w:pPr>
        <w:pStyle w:val="Prrafodelista"/>
        <w:numPr>
          <w:ilvl w:val="0"/>
          <w:numId w:val="1"/>
        </w:numPr>
        <w:jc w:val="both"/>
      </w:pPr>
      <w:r w:rsidRPr="00A202FD">
        <w:t>Basurero tipo.</w:t>
      </w:r>
    </w:p>
    <w:p w:rsidR="00F1130C" w:rsidRPr="00A202FD" w:rsidRDefault="00F1130C" w:rsidP="00F1130C">
      <w:pPr>
        <w:pStyle w:val="Prrafodelista"/>
        <w:jc w:val="both"/>
      </w:pPr>
    </w:p>
    <w:p w:rsidR="00F1130C" w:rsidRPr="00A202FD" w:rsidRDefault="00F1130C" w:rsidP="00F1130C">
      <w:pPr>
        <w:jc w:val="both"/>
      </w:pPr>
      <w:r w:rsidRPr="00A202FD">
        <w:lastRenderedPageBreak/>
        <w:t>Estos y otros productos corresponderán a modelos estándar para la región, con esquemas de manejo y características normativas, con el objetivo que al ser usados por las empresas e instituciones, puedan obtener beneficios de acuerdo a los resultados de medición en el volumen de los residuos que logren captar.</w:t>
      </w:r>
    </w:p>
    <w:p w:rsidR="00F1130C" w:rsidRPr="00A202FD" w:rsidRDefault="00F1130C" w:rsidP="00F1130C">
      <w:pPr>
        <w:jc w:val="both"/>
      </w:pPr>
      <w:r w:rsidRPr="00A202FD">
        <w:t>¿Cómo llegaremos a la comunidad?</w:t>
      </w:r>
    </w:p>
    <w:p w:rsidR="00F1130C" w:rsidRPr="00A202FD" w:rsidRDefault="00F1130C" w:rsidP="00F1130C">
      <w:pPr>
        <w:jc w:val="both"/>
      </w:pPr>
      <w:r w:rsidRPr="00A202FD">
        <w:t xml:space="preserve">Inicialmente a través de alianzas con las 101 empresas que están obligadas a cumplir con la creación del Departamento Interno de Gestión Ambiental DGA, </w:t>
      </w:r>
      <w:r w:rsidR="00C07479" w:rsidRPr="00A202FD">
        <w:t xml:space="preserve">las cuales </w:t>
      </w:r>
      <w:r w:rsidRPr="00A202FD">
        <w:t>estará</w:t>
      </w:r>
      <w:r w:rsidR="00C07479" w:rsidRPr="00A202FD">
        <w:t>n comprometidas en adquirir los productos que suplan sus necesidades ambientales.</w:t>
      </w:r>
    </w:p>
    <w:p w:rsidR="00C07479" w:rsidRPr="00A202FD" w:rsidRDefault="00C07479" w:rsidP="00F1130C">
      <w:pPr>
        <w:jc w:val="both"/>
      </w:pPr>
      <w:r w:rsidRPr="00A202FD">
        <w:t>A través de diversos medios de comunicación, la Campaña “Opita de Corazón” tomará relevancia y será impulsada hacia la comunidad en general. Se transmitirán mensajes radiales, televisivos, publicaciones en revistas y periódicos virtuales, microprogramas, exposición de medios motores y plataformas de redes sociales.</w:t>
      </w:r>
    </w:p>
    <w:p w:rsidR="00C07479" w:rsidRDefault="00C07479" w:rsidP="00F1130C">
      <w:pPr>
        <w:jc w:val="both"/>
      </w:pPr>
    </w:p>
    <w:p w:rsidR="00EB54B2" w:rsidRDefault="00EB54B2" w:rsidP="00EB54B2">
      <w:pPr>
        <w:jc w:val="both"/>
      </w:pPr>
    </w:p>
    <w:sectPr w:rsidR="00EB54B2" w:rsidSect="00037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42FC3"/>
    <w:multiLevelType w:val="hybridMultilevel"/>
    <w:tmpl w:val="A1525B10"/>
    <w:lvl w:ilvl="0" w:tplc="DCFC2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200"/>
    <w:rsid w:val="000373C7"/>
    <w:rsid w:val="0010748E"/>
    <w:rsid w:val="002C0432"/>
    <w:rsid w:val="003C1415"/>
    <w:rsid w:val="005B5F0E"/>
    <w:rsid w:val="00721F17"/>
    <w:rsid w:val="00780C38"/>
    <w:rsid w:val="007B681F"/>
    <w:rsid w:val="008645B6"/>
    <w:rsid w:val="00A202FD"/>
    <w:rsid w:val="00BA02B8"/>
    <w:rsid w:val="00C07479"/>
    <w:rsid w:val="00CE1200"/>
    <w:rsid w:val="00CE565F"/>
    <w:rsid w:val="00E118D6"/>
    <w:rsid w:val="00E87919"/>
    <w:rsid w:val="00EB54B2"/>
    <w:rsid w:val="00F1130C"/>
    <w:rsid w:val="00F7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6739B1-63F3-4A55-B747-E8AD4608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 1</dc:creator>
  <cp:lastModifiedBy>Lina Marcela Giraldo Rincon</cp:lastModifiedBy>
  <cp:revision>5</cp:revision>
  <dcterms:created xsi:type="dcterms:W3CDTF">2015-06-03T21:38:00Z</dcterms:created>
  <dcterms:modified xsi:type="dcterms:W3CDTF">2017-03-02T14:24:00Z</dcterms:modified>
</cp:coreProperties>
</file>